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RELAZIONE PER NUOVA ADOZIONE DI LIBRO DI TESTO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SCUOLA PRIMARIA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SEZIONI: ................................  ANNO SCOLASTICO: .....................................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Italiano, Matematica, Storia, Geografia, Scienze, Tecnologia, Arte e immagine, Musica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Dopo un’attenta verifica dei libri di testo in uso e un esame approfondito delle proposte editoriali disponibili, si consiglia l’adozione del seguente libro di testo.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TITOLO: Minimondo Metodo Quattro Caratteri      EDITORE: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A. Mondadori Scuola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0"/>
          <w:szCs w:val="20"/>
        </w:rPr>
        <w:t>AUTORI: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Stefano Bordiglioni, Elena Rizzo Licori, Salvatore Romano, Samuele Ferrarese, Alessandro Fontana, Sara Marvaldi</w:t>
        <w:br/>
        <w:br/>
      </w:r>
      <w:r>
        <w:rPr>
          <w:rFonts w:eastAsia="Times New Roman" w:cs="Times New Roman" w:ascii="Times New Roman" w:hAnsi="Times New Roman"/>
          <w:b/>
          <w:sz w:val="20"/>
          <w:szCs w:val="20"/>
        </w:rPr>
        <w:t>Configurazione completa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bookmarkStart w:id="1" w:name="_heading=h.kgvuqhcvrvo6"/>
      <w:bookmarkEnd w:id="1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1a: Metodo Quattro Caratteri + Letture + Quaderno di scrittura + Matematica + Album della creatività + Storia Geografia Scienze Tecnologia + Quaderno per la valutazione online + Alfabetiere individuale + Lettere mobili + Folder stagioni, </w:t>
      </w:r>
      <w:r>
        <w:rPr>
          <w:rFonts w:eastAsia="Times New Roman" w:cs="Times New Roman" w:ascii="Times New Roman" w:hAnsi="Times New Roman"/>
          <w:sz w:val="20"/>
          <w:szCs w:val="20"/>
        </w:rPr>
        <w:t>pp. 216+120+96+192+48+72, ISBN: 9791220405508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2a: Letture + Grammatica e Scrittura + Matematica + Album della creatività + Storia Geografia Scienze Tecnologia + Quaderno per la valutazione online + Tabelline,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pp. 144+120+168+72+72, </w:t>
        <w:br/>
        <w:t>ISBN: 9791220405560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3a: Letture + Grammatica e Scrittura + Matematica + Storia + Geografia + Scienze + Quaderno per la valutazione online + Scheda Italiano + Verbi, </w:t>
      </w:r>
      <w:r>
        <w:rPr>
          <w:rFonts w:eastAsia="Times New Roman" w:cs="Times New Roman" w:ascii="Times New Roman" w:hAnsi="Times New Roman"/>
          <w:sz w:val="20"/>
          <w:szCs w:val="20"/>
        </w:rPr>
        <w:t>pp. 192+168+192+120+96+72, ISBN: 9791220405652</w:t>
      </w:r>
    </w:p>
    <w:p>
      <w:pPr>
        <w:pStyle w:val="Normal"/>
        <w:shd w:val="clear" w:fill="FFFFFF"/>
        <w:spacing w:lineRule="auto" w:line="288" w:before="0" w:after="0"/>
        <w:ind w:left="72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Classe 1a, </w:t>
      </w:r>
      <w:r>
        <w:rPr>
          <w:rFonts w:eastAsia="Times New Roman" w:cs="Times New Roman" w:ascii="Times New Roman" w:hAnsi="Times New Roman"/>
          <w:sz w:val="20"/>
          <w:szCs w:val="20"/>
        </w:rPr>
        <w:t>pp. 144, ISBN: 9791220405744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Classe 2a e 3a,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9791220405775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Italiano e Matematica facilitate e semplificate - Classe 1a, </w:t>
      </w:r>
      <w:r>
        <w:rPr>
          <w:rFonts w:eastAsia="Times New Roman" w:cs="Times New Roman" w:ascii="Times New Roman" w:hAnsi="Times New Roman"/>
          <w:sz w:val="20"/>
          <w:szCs w:val="20"/>
        </w:rPr>
        <w:t>pp. 72, ISBN: 9791220428651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Italiano e Matematica facilitate e semplificate - Mappe di Storia, Geografia e Scienze - Classe 2a, </w:t>
      </w:r>
      <w:r>
        <w:rPr>
          <w:rFonts w:eastAsia="Times New Roman" w:cs="Times New Roman" w:ascii="Times New Roman" w:hAnsi="Times New Roman"/>
          <w:sz w:val="20"/>
          <w:szCs w:val="20"/>
        </w:rPr>
        <w:t>pp. 72, ISBN: 9791220428699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Italiano e Matematica facilitate e semplificate - Mappe di Storia, Geografia e Scienze - Classe 3a, </w:t>
      </w:r>
      <w:r>
        <w:rPr>
          <w:rFonts w:eastAsia="Times New Roman" w:cs="Times New Roman" w:ascii="Times New Roman" w:hAnsi="Times New Roman"/>
          <w:sz w:val="20"/>
          <w:szCs w:val="20"/>
        </w:rPr>
        <w:t>pp. 72, ISBN: 9791220405805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Alfabetiere murale + poster accoglienza + 4 poster per la Classe 1a, </w:t>
      </w:r>
      <w:r>
        <w:rPr>
          <w:rFonts w:eastAsia="Times New Roman" w:cs="Times New Roman" w:ascii="Times New Roman" w:hAnsi="Times New Roman"/>
          <w:sz w:val="20"/>
          <w:szCs w:val="20"/>
        </w:rPr>
        <w:t>ISBN: 9791220405867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6 Poster Classi 2a e 3a, </w:t>
      </w:r>
      <w:r>
        <w:rPr>
          <w:rFonts w:eastAsia="Times New Roman" w:cs="Times New Roman" w:ascii="Times New Roman" w:hAnsi="Times New Roman"/>
          <w:sz w:val="20"/>
          <w:szCs w:val="20"/>
        </w:rPr>
        <w:t>ISBN: 9788824769143</w:t>
      </w:r>
    </w:p>
    <w:p>
      <w:pPr>
        <w:pStyle w:val="Normal"/>
        <w:shd w:val="clear" w:fill="FFFFFF"/>
        <w:spacing w:lineRule="auto" w:line="288" w:before="0" w:after="0"/>
        <w:ind w:left="720" w:hanging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MOTIVAZIONE DELLA NUOVA ADOZIONE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Le caratteristiche del testo, che ne rendono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opportuna </w:t>
      </w:r>
      <w:r>
        <w:rPr>
          <w:rFonts w:eastAsia="Times New Roman" w:cs="Times New Roman" w:ascii="Times New Roman" w:hAnsi="Times New Roman"/>
          <w:sz w:val="20"/>
          <w:szCs w:val="20"/>
        </w:rPr>
        <w:t>la scelta in relazione agli obiettivi della programmazione didattica ed educativa, sono riassumibili nei seguenti punti:</w:t>
      </w:r>
    </w:p>
    <w:p>
      <w:pPr>
        <w:pStyle w:val="Normal"/>
        <w:numPr>
          <w:ilvl w:val="0"/>
          <w:numId w:val="2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Progetto inclusivo, rigoroso e graduale: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 tutte le discipline la metodologia parte dai prerequisiti degli alunni/e per avviare un lavoro graduale che tiene conto anche degli alunni con BES per portare tutta la classe a raggiungere gli obiettivi prefissi. Il rigore con cui le proposte didattiche si presentano e la loro ricorsività permettono di realizzare un percorso formativo graduale e costante.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Sfondo integratore: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le storie di Stefano Bordiglioni (scrittore e cantastorie per l'infanzia) creano uno sfondo integratore in cui bambine e bambini possono riconoscersi e immedesimarsi. La storia che accompagna il metodo narra dell’incontro di due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Minimondi </w:t>
      </w:r>
      <w:r>
        <w:rPr>
          <w:rFonts w:eastAsia="Times New Roman" w:cs="Times New Roman" w:ascii="Times New Roman" w:hAnsi="Times New Roman"/>
          <w:sz w:val="20"/>
          <w:szCs w:val="20"/>
        </w:rPr>
        <w:t>(quello dei bambini che iniziano la classe prima con quello degli animaletti del prato)  e permettono di sviluppare conoscenza e rispetto, facilitando l’inclusione e lo sviluppo delle competenze.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Metodo fonosillabico</w:t>
      </w:r>
      <w:r>
        <w:rPr>
          <w:rFonts w:eastAsia="Times New Roman" w:cs="Times New Roman" w:ascii="Times New Roman" w:hAnsi="Times New Roman"/>
          <w:sz w:val="20"/>
          <w:szCs w:val="20"/>
        </w:rPr>
        <w:t>: il metodo per l’apprendimento della lettoscrittura è graduale e rispetta le indicazioni didattiche più consolidate, ogni lettera è sviluppata sotto tutti i suoi diversi aspetti in 6 pagine, anche con pagine intere dedicata alla scrittura anche nel volume di metodo. Frequenti i momenti di consolidamento,anche con proposte ludico-didattiche, e di verifica.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Il Metodo 4 CARATTERI </w:t>
      </w:r>
      <w:r>
        <w:rPr>
          <w:rFonts w:eastAsia="Times New Roman" w:cs="Times New Roman" w:ascii="Times New Roman" w:hAnsi="Times New Roman"/>
          <w:sz w:val="20"/>
          <w:szCs w:val="20"/>
        </w:rPr>
        <w:t>consente di gestire in parallelo lo stampato e il corsivo. Presenta sin dalle prime lettere la scrittura nei quattro caratteri ed è accompagnato dal Quaderno della scrittura, che permette di esercitarsi solo sulla scrittura dello stampato maiuscolo, eventualmente anche come momento di recupero e per alunni con difficoltà, o contemporaneamente sui 4 caratteri.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Educazione alla sostenibilità: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la rubrica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Penso in verde</w:t>
      </w:r>
      <w:r>
        <w:rPr>
          <w:rFonts w:eastAsia="Times New Roman" w:cs="Times New Roman" w:ascii="Times New Roman" w:hAnsi="Times New Roman"/>
          <w:sz w:val="20"/>
          <w:szCs w:val="20"/>
        </w:rPr>
        <w:t>, in collaborazione con il WWF Italia, sviluppa tematiche ambientali legate alla sostenibilità e alla conoscenza della natura.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Percorso di Educazione Civica: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Io nel mondo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affronta i temi della cittadinanza attiva in linea con le nuove Linee guida ministeriali.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Percorso di educazione all’affettività</w:t>
      </w:r>
      <w:r>
        <w:rPr>
          <w:rFonts w:eastAsia="Times New Roman" w:cs="Times New Roman" w:ascii="Times New Roman" w:hAnsi="Times New Roman"/>
          <w:sz w:val="20"/>
          <w:szCs w:val="20"/>
        </w:rPr>
        <w:t>: realizzato attraverso le letture proposte e la rubrica Un mondo di emozioni, per avviare gli alunni, a esprimersi e a costruire  relazioni positive.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Metodologie didattiche: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Mini Giochi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lo sviluppo della didattica ludica e per la gestione dei fast finisher e di classi multilivello.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Mini Passi </w:t>
      </w:r>
      <w:r>
        <w:rPr>
          <w:rFonts w:eastAsia="Times New Roman" w:cs="Times New Roman" w:ascii="Times New Roman" w:hAnsi="Times New Roman"/>
          <w:sz w:val="20"/>
          <w:szCs w:val="20"/>
        </w:rPr>
        <w:t>per l’accertamento e il consolidamento dei prerequisiti e permettere alla classe di partire da una base di conoscenze comuni.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Metodo di studio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del quadrifoglio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Indago, Comprendo, Organizzo, Spiego</w:t>
      </w:r>
      <w:r>
        <w:rPr>
          <w:rFonts w:eastAsia="Times New Roman" w:cs="Times New Roman" w:ascii="Times New Roman" w:hAnsi="Times New Roman"/>
          <w:sz w:val="20"/>
          <w:szCs w:val="20"/>
        </w:rPr>
        <w:t>), introdotto in classe terza, per avviare il metodo di studio in Storia, Geografia e Scienze. Un percorso graduale che punta sull’arte dell’imparare, sulla riflessione e sul pensiero critico.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Verifiche e monitoraggio dell’apprendimento: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compiti di realtà, attività in stile INVALSI e verifiche adattate per BES e DSA.</w:t>
      </w:r>
    </w:p>
    <w:p>
      <w:pPr>
        <w:pStyle w:val="Normal"/>
        <w:numPr>
          <w:ilvl w:val="0"/>
          <w:numId w:val="2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Materiali semplificati e facilitati: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quaderni dedicati per il supporto agli alunni con bisogni educativi speciali.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Storie e canzoni di Stefano Bordiglioni: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elementi narrativi e musicali coinvolgenti che favoriscono l’apprendimento.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Strumenti per il docente</w:t>
      </w:r>
    </w:p>
    <w:p>
      <w:pPr>
        <w:pStyle w:val="Normal"/>
        <w:numPr>
          <w:ilvl w:val="0"/>
          <w:numId w:val="4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Guide didattiche cartacee e digitali: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progettazione, approfondimenti su Educazione Civica e sostenibilità, strategie didattiche degli autori del corso.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Testi facilitati e semplificati: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tre volumi con strategie personalizzate per studenti con diverse abilità cognitive.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Libro digitale del docente: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accesso a lezioni digitali, soluzioni degli esercizi e test personalizzabili in Moduli Google.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Materiali musicali di Stefano Bordiglioni: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canzoni e basi karaoke disponibili per l’insegnante.</w:t>
      </w:r>
    </w:p>
    <w:p>
      <w:pPr>
        <w:pStyle w:val="Normal"/>
        <w:numPr>
          <w:ilvl w:val="0"/>
          <w:numId w:val="4"/>
        </w:numPr>
        <w:spacing w:lineRule="auto" w:line="240" w:before="0" w:afterAutospacing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</w:t>
      </w: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La valutazione in pratica</w:t>
      </w:r>
      <w:r>
        <w:rPr>
          <w:rFonts w:eastAsia="Times New Roman" w:cs="Times New Roman" w:ascii="Times New Roman" w:hAnsi="Times New Roman"/>
          <w:sz w:val="20"/>
          <w:szCs w:val="20"/>
        </w:rPr>
        <w:t>: approfondimenti su valutazione, Educazione Civica e INVALSI, con tabelle, griglie e prove d’ingresso per il monitoraggio dell’apprendimento.</w:t>
      </w:r>
    </w:p>
    <w:p>
      <w:pPr>
        <w:pStyle w:val="Normal"/>
        <w:numPr>
          <w:ilvl w:val="0"/>
          <w:numId w:val="4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Area Docenti Primaria di HUB Scuola</w:t>
      </w:r>
      <w:r>
        <w:rPr>
          <w:rFonts w:eastAsia="Times New Roman" w:cs="Times New Roman" w:ascii="Times New Roman" w:hAnsi="Times New Roman"/>
          <w:sz w:val="20"/>
          <w:szCs w:val="20"/>
        </w:rPr>
        <w:t>: È lo spazio dedicato ai docenti con migliaia di risorse digitali utili all’insegnamento delle materie di primo e secondo ciclo e di religione. In questo spazio potrete trovare: escape room, app ludico didattiche, video, presentazioni modificabili, immagini interattive, itinerari con Google Earth, la cartografia digitale di HUB Maps, materiali per la verifica e molto altro ancora!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Didattica digitale e risorse interattive</w:t>
      </w:r>
    </w:p>
    <w:p>
      <w:pPr>
        <w:pStyle w:val="Normal"/>
        <w:numPr>
          <w:ilvl w:val="0"/>
          <w:numId w:val="3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Video animazioni e letture espressive: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stimolare la comprensione e l’interpretazione del testo.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Immagini interattive: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Arte, Storia, Geografia e Scienze, a supporto della lezione.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App didattiche ludiche: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Alfabetiere, Numeriere, Abaco, Incolonnatore, Equivalenze, HUB Maps, App Body Percussion e Carte gioco per consolidare le competenze in modo giocoso.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App Agenda 2030: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quiz interattivi sui temi della sostenibilità.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HUB Test e HUB INVALSI: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piattaforme per esercitarsi con test interattivi e prepararsi alle prove nazionali.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Esercizi interattivi per la valutazione: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verifiche con soluzioni visibili singolarmente o complessivamente, utili per l’autovalutazione e il supporto agli alunni con BES.</w:t>
      </w:r>
    </w:p>
    <w:p>
      <w:pPr>
        <w:pStyle w:val="Normal"/>
        <w:numPr>
          <w:ilvl w:val="0"/>
          <w:numId w:val="3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Google Earth™ e scenari immersivi: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esplorazioni virtuali e storytelling audio che rendono l’apprendimento più coinvolgente.</w:t>
      </w:r>
    </w:p>
    <w:p>
      <w:pPr>
        <w:pStyle w:val="Normal"/>
        <w:spacing w:lineRule="auto" w:line="240" w:before="0" w:after="280"/>
        <w:ind w:left="0" w:hanging="0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Data: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........................................               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IL/I DOCENTE/I</w:t>
      </w:r>
      <w:r>
        <w:rPr>
          <w:rFonts w:eastAsia="Times New Roman" w:cs="Times New Roman" w:ascii="Times New Roman" w:hAnsi="Times New Roman"/>
          <w:sz w:val="20"/>
          <w:szCs w:val="20"/>
        </w:rPr>
        <w:t>...................................</w:t>
      </w:r>
    </w:p>
    <w:p>
      <w:pPr>
        <w:pStyle w:val="Normal"/>
        <w:spacing w:before="0" w:after="160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"/>
    <w:next w:val="Normal1"/>
    <w:link w:val="Titolo3Carattere"/>
    <w:uiPriority w:val="9"/>
    <w:qFormat/>
    <w:rsid w:val="00d7253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uiPriority w:val="9"/>
    <w:qFormat/>
    <w:rsid w:val="00d7253a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d7253a"/>
    <w:rPr>
      <w:b/>
      <w:bCs/>
    </w:rPr>
  </w:style>
  <w:style w:type="character" w:styleId="Enfasi">
    <w:name w:val="Emphasis"/>
    <w:basedOn w:val="DefaultParagraphFont"/>
    <w:uiPriority w:val="20"/>
    <w:qFormat/>
    <w:rsid w:val="00d7253a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d725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zOvpf1XzQxrDuce/DLrSv7wxgQ==">CgMxLjAyCGguZ2pkZ3hzMg5oLmtndnVxaGN2cnZvNjgAciExNlVSU1JTLUpEQ19jZXVGZkZfV19fQTBOVDlKVUtCMzY=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3</Pages>
  <Words>1042</Words>
  <Characters>6289</Characters>
  <CharactersWithSpaces>7297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2025-01-30T11:53:00Z</dcterms:created>
  <dc:creator>Provvisorio</dc:creator>
  <dc:description/>
  <dc:language>it-IT</dc:language>
  <cp:lastModifiedBy/>
  <cp:revision>0</cp:revision>
  <dc:subject/>
  <dc:title/>
</cp:coreProperties>
</file>