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80"/>
        <w:rPr>
          <w:rFonts w:ascii="Times New Roman" w:hAnsi="Times New Roman" w:eastAsia="Times New Roman" w:cs="Times New Roman"/>
          <w:b/>
          <w:sz w:val="20"/>
          <w:szCs w:val="20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b/>
          <w:sz w:val="20"/>
          <w:szCs w:val="20"/>
        </w:rPr>
        <w:t>RELAZIONE PER NUOVA ADOZIONE DI LIBRO DI TESTO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SCUOLA PRIMARIA    </w:t>
      </w:r>
      <w:r>
        <w:rPr>
          <w:rFonts w:eastAsia="Times New Roman" w:cs="Times New Roman" w:ascii="Times New Roman" w:hAnsi="Times New Roman"/>
          <w:sz w:val="20"/>
          <w:szCs w:val="20"/>
        </w:rPr>
        <w:t>SEZIONI: .....................       ANNO SCOLASTICO: .........................................................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MATERIA: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Sussidiario dei linguaggi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Dopo un’attenta verifica dei libri di testo in uso e un esame approfondito delle proposte editoriali disponibili, si propone l’adozione del seguente libro di testo.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TITOLO: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La bottega delle storie 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EDITORE: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A. Mondadori Scuola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AUTORI: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Emanuela Bramati, Laura Bramati, Maestro Libero Vannuzzi, Simona Bonariva, Nicoletta Bortolotti</w:t>
        <w:br/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Configurazione completa</w:t>
      </w:r>
    </w:p>
    <w:p>
      <w:pPr>
        <w:pStyle w:val="Normal"/>
        <w:numPr>
          <w:ilvl w:val="0"/>
          <w:numId w:val="4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Classe 4a: Letture con percorsi di Educazione civica + Grammatica + Quaderno dei Laboratori + Arte e Musica + Quaderno della valutazione online + Ottavino verbi,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pp. 240+216+120+72, </w:t>
        <w:br/>
        <w:t>ISBN: 9791220410731</w:t>
      </w:r>
    </w:p>
    <w:p>
      <w:pPr>
        <w:pStyle w:val="Normal"/>
        <w:numPr>
          <w:ilvl w:val="0"/>
          <w:numId w:val="4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Classe 5a: Letture con percorsi di Educazione civica + Grammatica + Quaderno dei laboratori + Quaderno della valutazione online, </w:t>
      </w:r>
      <w:r>
        <w:rPr>
          <w:rFonts w:eastAsia="Times New Roman" w:cs="Times New Roman" w:ascii="Times New Roman" w:hAnsi="Times New Roman"/>
          <w:sz w:val="20"/>
          <w:szCs w:val="20"/>
        </w:rPr>
        <w:t>pp. 216+216+120, ISBN: 9791220410823</w:t>
      </w:r>
    </w:p>
    <w:p>
      <w:pPr>
        <w:pStyle w:val="Normal"/>
        <w:shd w:val="clear" w:fill="FFFFFF"/>
        <w:spacing w:lineRule="auto" w:line="288" w:before="0" w:after="0"/>
        <w:ind w:left="720" w:hanging="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Normal"/>
        <w:numPr>
          <w:ilvl w:val="0"/>
          <w:numId w:val="4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Guida per l'insegnante - Classe 4a, </w:t>
      </w:r>
      <w:r>
        <w:rPr>
          <w:rFonts w:eastAsia="Times New Roman" w:cs="Times New Roman" w:ascii="Times New Roman" w:hAnsi="Times New Roman"/>
          <w:sz w:val="20"/>
          <w:szCs w:val="20"/>
        </w:rPr>
        <w:t>pp. 96, ISBN: 9791220410991</w:t>
      </w:r>
    </w:p>
    <w:p>
      <w:pPr>
        <w:pStyle w:val="Normal"/>
        <w:numPr>
          <w:ilvl w:val="0"/>
          <w:numId w:val="4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Guida per l'insegnante - Classe 5a, </w:t>
      </w:r>
      <w:r>
        <w:rPr>
          <w:rFonts w:eastAsia="Times New Roman" w:cs="Times New Roman" w:ascii="Times New Roman" w:hAnsi="Times New Roman"/>
          <w:sz w:val="20"/>
          <w:szCs w:val="20"/>
        </w:rPr>
        <w:t>pp. 96, ISBN: 9791220411011</w:t>
      </w:r>
    </w:p>
    <w:p>
      <w:pPr>
        <w:pStyle w:val="Normal"/>
        <w:numPr>
          <w:ilvl w:val="0"/>
          <w:numId w:val="4"/>
        </w:numPr>
        <w:shd w:val="clear" w:fill="FFFFFF"/>
        <w:spacing w:lineRule="auto" w:line="288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Letture e grammatica facilitate e semplificate - Classe 4a, </w:t>
      </w:r>
      <w:r>
        <w:rPr>
          <w:rFonts w:eastAsia="Times New Roman" w:cs="Times New Roman" w:ascii="Times New Roman" w:hAnsi="Times New Roman"/>
          <w:sz w:val="20"/>
          <w:szCs w:val="20"/>
        </w:rPr>
        <w:t>pp. 120, ISBN: 9791220410915</w:t>
      </w:r>
    </w:p>
    <w:p>
      <w:pPr>
        <w:pStyle w:val="Normal"/>
        <w:numPr>
          <w:ilvl w:val="0"/>
          <w:numId w:val="4"/>
        </w:numPr>
        <w:shd w:val="clear" w:fill="FFFFFF"/>
        <w:spacing w:lineRule="auto" w:line="288" w:before="0" w:afterAutospacing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Letture e grammatica facilitate e semplificate - Classe 5a, </w:t>
      </w:r>
      <w:r>
        <w:rPr>
          <w:rFonts w:eastAsia="Times New Roman" w:cs="Times New Roman" w:ascii="Times New Roman" w:hAnsi="Times New Roman"/>
          <w:sz w:val="20"/>
          <w:szCs w:val="20"/>
        </w:rPr>
        <w:t>pp. 120, ISBN: 9791220410953</w:t>
      </w:r>
    </w:p>
    <w:p>
      <w:pPr>
        <w:pStyle w:val="Normal"/>
        <w:numPr>
          <w:ilvl w:val="0"/>
          <w:numId w:val="4"/>
        </w:numPr>
        <w:spacing w:lineRule="auto" w:line="240" w:beforeAutospacing="0" w:before="0" w:after="28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4 Poster per la classe,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ISBN: 9788829852253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MOTIVAZIONE DELLA NUOVA ADOZIONE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Le caratteristiche del testo, che ne rendono opportuna la scelta in relazione agli obiettivi della programmazione didattica ed educativa, sono riassumibili nei seguenti punti: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Percorso strutturato per generi e tipologie: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ogni capitolo delle letture si apre con un testo modello e una mappa attiva, mentre la chiusura prevede una verifica delle competenze attraverso una mappa da completare.</w:t>
      </w:r>
    </w:p>
    <w:p>
      <w:pPr>
        <w:pStyle w:val="Normal"/>
        <w:numPr>
          <w:ilvl w:val="0"/>
          <w:numId w:val="1"/>
        </w:numPr>
        <w:spacing w:lineRule="auto" w:line="240" w:before="28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Impostazione laboratoriale: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gli studenti scoprono le caratteristiche dei testi attraverso mappe, testi modello e attività che rendono l’apprendimento più coinvolgente.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Educazione civica integrata: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ogni volume di letture propone due temi di Educazione Civica con articoli della Costituzione, brani di lettura e momenti di riflessione per sviluppare il pensiero critico.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Percorso sugli albi illustrati: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ogni unità delle letture si apre con la tavola di un albo illustrato, che fornisce le prime suggestioni sul genere. Inoltre, ogni volume include un albo inedito, scritto e illustrato appositamente per il progetto.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Quaderno dei laboratori: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include sezioni dedicate al processo di scrittura e alla scrittura creativa con i consigli di due scrittrici per l’infanzia, laboratori sulle competenze che seguono in parallelo il volume delle letture e un capitolo sul riassunto.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Volume di grammatica: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approccio attivo alla scoperta delle regole grammaticali, esercizi di lessico e scrittura, simulazioni Invalsi e un eserciziario finale.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Percorsi inclusivi (è FACILE):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nelle letture e in grammatica, mappe e schemi accessibili a tutti, con un’attenzione particolare agli studenti con bisogni educativi speciali (BES).</w:t>
      </w:r>
    </w:p>
    <w:p>
      <w:pPr>
        <w:pStyle w:val="Normal"/>
        <w:numPr>
          <w:ilvl w:val="0"/>
          <w:numId w:val="1"/>
        </w:numPr>
        <w:spacing w:lineRule="auto" w:line="240" w:before="0" w:after="28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Arte e musica: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fascicolo di arte e musica con attività pratiche per scoprire il linguaggio visivo e musicale e con il percorso musicale curato dal Maestro Libero.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Strumenti per il docente</w:t>
      </w:r>
    </w:p>
    <w:p>
      <w:pPr>
        <w:pStyle w:val="Normal"/>
        <w:numPr>
          <w:ilvl w:val="0"/>
          <w:numId w:val="3"/>
        </w:numPr>
        <w:spacing w:lineRule="auto" w:line="240" w:before="280" w:after="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Guide didattiche cartacee e digitali: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presentazione del corso, progettazione, approfondimenti sulla didattica degli albi illustrati e sull’intelligenza artificiale.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Testi facilitati e semplificati: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due volumi con strategie didattiche per lavorare con alunni con diverse abilità cognitive.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Libro digitale del docente: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esercizi interattivi, soluzioni degli esercizi e verifiche rapide personalizzabili in Moduli Google.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HUB Test e HUB INVALSI: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per la creazione di test e verifiche basate su un ampio database di quesiti.</w:t>
      </w:r>
    </w:p>
    <w:p>
      <w:pPr>
        <w:pStyle w:val="Normal"/>
        <w:numPr>
          <w:ilvl w:val="0"/>
          <w:numId w:val="3"/>
        </w:numPr>
        <w:spacing w:lineRule="auto" w:line="240" w:before="0" w:afterAutospacing="0" w:after="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Guida </w:t>
      </w:r>
      <w:r>
        <w:rPr>
          <w:rFonts w:eastAsia="Times New Roman" w:cs="Times New Roman" w:ascii="Times New Roman" w:hAnsi="Times New Roman"/>
          <w:b/>
          <w:i/>
          <w:sz w:val="20"/>
          <w:szCs w:val="20"/>
        </w:rPr>
        <w:t>La valutazione in pratica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264 pagine con tabelle e griglie per la valutazione, schede operative, prove d’ingresso e materiali per l’autovalutazione.</w:t>
      </w:r>
    </w:p>
    <w:p>
      <w:pPr>
        <w:pStyle w:val="Normal"/>
        <w:numPr>
          <w:ilvl w:val="0"/>
          <w:numId w:val="3"/>
        </w:numPr>
        <w:spacing w:lineRule="auto" w:line="240" w:before="0" w:after="280"/>
        <w:ind w:left="720" w:hanging="360"/>
        <w:rPr>
          <w:rFonts w:ascii="Times New Roman" w:hAnsi="Times New Roman" w:eastAsia="Times New Roman" w:cs="Times New Roman"/>
          <w:sz w:val="20"/>
          <w:szCs w:val="20"/>
          <w:u w:val="none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Area Docenti Primaria di HUB Scuola</w:t>
      </w:r>
      <w:r>
        <w:rPr>
          <w:rFonts w:eastAsia="Times New Roman" w:cs="Times New Roman" w:ascii="Times New Roman" w:hAnsi="Times New Roman"/>
          <w:sz w:val="20"/>
          <w:szCs w:val="20"/>
        </w:rPr>
        <w:t>: È lo spazio dedicato ai docenti con migliaia di risorse digitali utili all’insegnamento delle materie di primo e secondo ciclo e di religione. In questo spazio potrete trovare: escape room, app ludico didattiche, video, presentazioni modificabili, immagini interattive, itinerari con Google Earth, la cartografia digitale di HUB Maps, materiali per la verifica e molto altro ancora!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Didattica digitale e risorse interattive</w:t>
      </w:r>
    </w:p>
    <w:p>
      <w:pPr>
        <w:pStyle w:val="Normal"/>
        <w:numPr>
          <w:ilvl w:val="0"/>
          <w:numId w:val="2"/>
        </w:numPr>
        <w:spacing w:lineRule="auto" w:line="240" w:before="28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Video e presentazioni: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per approfondire i generi testuali e i temi di Educazione Civica.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Audio letture immersive: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per facilitare la comprensione e stimolare l’interesse per la lettura.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Escape room e app didattiche: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strumenti ludici per analisi grammaticale e verifiche interattive.</w:t>
      </w:r>
    </w:p>
    <w:p>
      <w:pPr>
        <w:pStyle w:val="Normal"/>
        <w:numPr>
          <w:ilvl w:val="0"/>
          <w:numId w:val="2"/>
        </w:numPr>
        <w:spacing w:lineRule="auto" w:line="240" w:before="0" w:after="280"/>
        <w:ind w:left="720" w:hanging="36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Bacheche digitali e materiali integrativi: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accessibili su HUB Scuola per una didattica innovativa e coinvolgente.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Data: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.......................            </w:t>
      </w:r>
      <w:r>
        <w:rPr>
          <w:rFonts w:eastAsia="Times New Roman" w:cs="Times New Roman" w:ascii="Times New Roman" w:hAnsi="Times New Roman"/>
          <w:b/>
          <w:sz w:val="20"/>
          <w:szCs w:val="20"/>
        </w:rPr>
        <w:t>IL/I DOCENTE/I</w:t>
      </w:r>
      <w:r>
        <w:rPr>
          <w:rFonts w:eastAsia="Times New Roman" w:cs="Times New Roman" w:ascii="Times New Roman" w:hAnsi="Times New Roman"/>
          <w:sz w:val="20"/>
          <w:szCs w:val="20"/>
        </w:rPr>
        <w:t>..................................</w:t>
      </w:r>
    </w:p>
    <w:p>
      <w:pPr>
        <w:pStyle w:val="Normal"/>
        <w:spacing w:before="0" w:after="160"/>
        <w:rPr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NeZNCtwPmQ8wdypMM7hj6ao9eQA==">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LibreOffice/7.5.3.2$Windows_X86_64 LibreOffice_project/9f56dff12ba03b9acd7730a5a481eea045e468f3</Application>
  <AppVersion>15.0000</AppVersion>
  <Pages>2</Pages>
  <Words>679</Words>
  <Characters>4080</Characters>
  <CharactersWithSpaces>4720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2025-01-30T11:23:00Z</dcterms:created>
  <dc:creator>Provvisorio</dc:creator>
  <dc:description/>
  <dc:language>it-IT</dc:language>
  <cp:lastModifiedBy/>
  <cp:revision>0</cp:revision>
  <dc:subject/>
  <dc:title/>
</cp:coreProperties>
</file>